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E6748C">
        <w:trPr>
          <w:trHeight w:val="765"/>
        </w:trPr>
        <w:tc>
          <w:tcPr>
            <w:tcW w:w="5000" w:type="pct"/>
            <w:shd w:val="clear" w:color="auto" w:fill="auto"/>
            <w:vAlign w:val="center"/>
          </w:tcPr>
          <w:p w:rsidR="005F2928" w:rsidRDefault="00040B60" w:rsidP="0041298F">
            <w:pPr>
              <w:pStyle w:val="Picture"/>
            </w:pPr>
            <w:bookmarkStart w:id="0" w:name="_GoBack"/>
            <w:bookmarkEnd w:id="0"/>
            <w:r>
              <w:rPr>
                <w:noProof/>
              </w:rPr>
              <w:drawing>
                <wp:inline distT="0" distB="0" distL="0" distR="0">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2365B1" w:rsidP="002C5E76">
      <w:pPr>
        <w:pStyle w:val="APBHeading"/>
      </w:pPr>
      <w:r>
        <w:pict>
          <v:shape id="Picture 4" o:spid="_x0000_i1027" type="#_x0000_t75" alt="MCj02950710000[1]" style="width:18pt;height:15.75pt;visibility:visible;mso-wrap-style:square">
            <v:imagedata r:id="rId9" o:title="MCj02950710000[1]" gain="60293f"/>
          </v:shape>
        </w:pict>
      </w:r>
      <w:r w:rsidR="002C5E76" w:rsidRPr="002C5E76">
        <w:t xml:space="preserve"> </w:t>
      </w:r>
      <w:r w:rsidR="002C5E76">
        <w:t>Activity</w:t>
      </w:r>
      <w:r w:rsidR="002C5E76" w:rsidRPr="0041298F">
        <w:t xml:space="preserve"> </w:t>
      </w:r>
      <w:r w:rsidR="00296DA9">
        <w:t>4.1.2 Planting Seeds of GMOs</w:t>
      </w:r>
    </w:p>
    <w:p w:rsidR="002C5E76" w:rsidRDefault="002C5E76" w:rsidP="002C5E76"/>
    <w:p w:rsidR="002C5E76" w:rsidRDefault="002C5E76" w:rsidP="002C5E76">
      <w:pPr>
        <w:pStyle w:val="ActivitySection"/>
      </w:pPr>
      <w:r>
        <w:t>Purpose</w:t>
      </w:r>
    </w:p>
    <w:p w:rsidR="00296DA9" w:rsidRDefault="00296DA9" w:rsidP="00296DA9">
      <w:pPr>
        <w:pStyle w:val="ActivityBody"/>
      </w:pPr>
      <w:r>
        <w:t>Genetically modified organisms are found in many commercial plant crops. The genetic modifications allow producers to more efficiently raise and harvest their crops. Previously, you have completed an ELISA plate test to determine the presence of a specific protein. Lateral flow strips are an alternative form of ELISA that can be used in the field or at a processing facility with ease. They test for a specific protein found in the genetically modified version of the test subject.</w:t>
      </w:r>
    </w:p>
    <w:p w:rsidR="00296DA9" w:rsidRPr="00F10870" w:rsidRDefault="00296DA9" w:rsidP="00296DA9"/>
    <w:p w:rsidR="00296DA9" w:rsidRDefault="00296DA9" w:rsidP="00296DA9">
      <w:pPr>
        <w:pStyle w:val="ActivityBody"/>
      </w:pPr>
      <w:r>
        <w:t>Organisms that are Roundup Ready</w:t>
      </w:r>
      <w:r w:rsidRPr="00A74DF3">
        <w:rPr>
          <w:vertAlign w:val="superscript"/>
        </w:rPr>
        <w:t>®</w:t>
      </w:r>
      <w:r>
        <w:t xml:space="preserve"> have the ability to survive when the herbicide Roundup</w:t>
      </w:r>
      <w:r w:rsidRPr="00A74DF3">
        <w:rPr>
          <w:vertAlign w:val="superscript"/>
        </w:rPr>
        <w:t>®</w:t>
      </w:r>
      <w:r>
        <w:t xml:space="preserve"> is applied. This allows producers to eliminate unwanted plants from the fields without harming the desired crop. Can you pick out Roundup Ready</w:t>
      </w:r>
      <w:r w:rsidRPr="00A74DF3">
        <w:rPr>
          <w:vertAlign w:val="superscript"/>
        </w:rPr>
        <w:t>®</w:t>
      </w:r>
      <w:r>
        <w:t xml:space="preserve"> corn from non-GMO corn?</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07"/>
        <w:gridCol w:w="5393"/>
      </w:tblGrid>
      <w:tr w:rsidR="002C5E76" w:rsidTr="002C5E76">
        <w:tc>
          <w:tcPr>
            <w:tcW w:w="5499" w:type="dxa"/>
          </w:tcPr>
          <w:p w:rsidR="002C5E76" w:rsidRDefault="002C5E76" w:rsidP="00BE7183">
            <w:pPr>
              <w:pStyle w:val="ActivityBodyBold"/>
            </w:pPr>
            <w:r>
              <w:t xml:space="preserve">Per </w:t>
            </w:r>
            <w:r w:rsidR="005F3F09">
              <w:t>team of three</w:t>
            </w:r>
            <w:r w:rsidR="003E3000">
              <w:t xml:space="preserve"> students</w:t>
            </w:r>
            <w:r>
              <w:t>:</w:t>
            </w:r>
          </w:p>
          <w:p w:rsidR="00296DA9" w:rsidRDefault="00296DA9" w:rsidP="00296DA9">
            <w:pPr>
              <w:pStyle w:val="Activitybullet"/>
            </w:pPr>
            <w:r>
              <w:t xml:space="preserve">3 1.5ml </w:t>
            </w:r>
            <w:r w:rsidR="005F3F09">
              <w:t xml:space="preserve">microcentrifuge </w:t>
            </w:r>
            <w:r>
              <w:t>tubes</w:t>
            </w:r>
            <w:r w:rsidR="00040B60">
              <w:t xml:space="preserve"> with caps</w:t>
            </w:r>
          </w:p>
          <w:p w:rsidR="00296DA9" w:rsidRDefault="00296DA9" w:rsidP="00296DA9">
            <w:pPr>
              <w:pStyle w:val="Activitybullet"/>
            </w:pPr>
            <w:r>
              <w:t xml:space="preserve">3 </w:t>
            </w:r>
            <w:proofErr w:type="spellStart"/>
            <w:r>
              <w:t>QuickStix</w:t>
            </w:r>
            <w:proofErr w:type="spellEnd"/>
            <w:r w:rsidRPr="00A74DF3">
              <w:rPr>
                <w:vertAlign w:val="superscript"/>
              </w:rPr>
              <w:t>®</w:t>
            </w:r>
            <w:r>
              <w:t xml:space="preserve"> strips</w:t>
            </w:r>
          </w:p>
          <w:p w:rsidR="00296DA9" w:rsidRDefault="00296DA9" w:rsidP="00296DA9">
            <w:pPr>
              <w:pStyle w:val="Activitybullet"/>
            </w:pPr>
            <w:r>
              <w:t>3 resealable plastic bags</w:t>
            </w:r>
          </w:p>
          <w:p w:rsidR="00296DA9" w:rsidRDefault="00296DA9" w:rsidP="00296DA9">
            <w:pPr>
              <w:pStyle w:val="Activitybullet"/>
            </w:pPr>
            <w:r>
              <w:t>Pliers</w:t>
            </w:r>
          </w:p>
          <w:p w:rsidR="00296DA9" w:rsidRDefault="005F3F09" w:rsidP="00296DA9">
            <w:pPr>
              <w:pStyle w:val="Activitybullet"/>
            </w:pPr>
            <w:r>
              <w:t>Lab marking pen</w:t>
            </w:r>
          </w:p>
          <w:p w:rsidR="002C5E76" w:rsidRDefault="00296DA9" w:rsidP="00296DA9">
            <w:pPr>
              <w:pStyle w:val="Activitybullet"/>
            </w:pPr>
            <w:r>
              <w:t>Microtube rack</w:t>
            </w:r>
          </w:p>
          <w:p w:rsidR="00296DA9" w:rsidRDefault="00296DA9" w:rsidP="00296DA9">
            <w:pPr>
              <w:pStyle w:val="Activitybullet"/>
            </w:pPr>
            <w:r>
              <w:t>1 seed sample A</w:t>
            </w:r>
          </w:p>
          <w:p w:rsidR="00296DA9" w:rsidRDefault="00296DA9" w:rsidP="00296DA9">
            <w:pPr>
              <w:pStyle w:val="Activitybullet"/>
            </w:pPr>
            <w:r>
              <w:t>1 seed sample B</w:t>
            </w:r>
          </w:p>
          <w:p w:rsidR="00296DA9" w:rsidRDefault="00296DA9" w:rsidP="00296DA9">
            <w:pPr>
              <w:pStyle w:val="Activitybullet"/>
            </w:pPr>
            <w:r>
              <w:t>1 seed sample C</w:t>
            </w:r>
          </w:p>
          <w:p w:rsidR="00296DA9" w:rsidRDefault="00296DA9" w:rsidP="00296DA9">
            <w:pPr>
              <w:pStyle w:val="Activitybullet"/>
            </w:pPr>
            <w:r>
              <w:t>50ml beaker</w:t>
            </w:r>
          </w:p>
          <w:p w:rsidR="00296DA9" w:rsidRDefault="00296DA9" w:rsidP="00296DA9">
            <w:pPr>
              <w:pStyle w:val="Activitybullet"/>
            </w:pPr>
            <w:r>
              <w:t xml:space="preserve">3 disposable </w:t>
            </w:r>
            <w:r w:rsidR="005F3F09">
              <w:t>transfer pipets</w:t>
            </w:r>
          </w:p>
          <w:p w:rsidR="00296DA9" w:rsidRDefault="005F3F09" w:rsidP="00296DA9">
            <w:pPr>
              <w:pStyle w:val="Activitybullet"/>
            </w:pPr>
            <w:r>
              <w:t>W</w:t>
            </w:r>
            <w:r w:rsidR="00296DA9">
              <w:t>ater</w:t>
            </w:r>
          </w:p>
        </w:tc>
        <w:tc>
          <w:tcPr>
            <w:tcW w:w="5499" w:type="dxa"/>
          </w:tcPr>
          <w:p w:rsidR="002C5E76" w:rsidRDefault="002C5E76" w:rsidP="00BE7183">
            <w:pPr>
              <w:pStyle w:val="ActivityBodyBold"/>
            </w:pPr>
            <w:r>
              <w:t xml:space="preserve">Per </w:t>
            </w:r>
            <w:r w:rsidR="003B0686">
              <w:t>s</w:t>
            </w:r>
            <w:r>
              <w:t>tudent:</w:t>
            </w:r>
          </w:p>
          <w:p w:rsidR="005F3F09" w:rsidRPr="00611CD8" w:rsidRDefault="005F3F09" w:rsidP="00611CD8">
            <w:pPr>
              <w:pStyle w:val="Activitybullet"/>
              <w:rPr>
                <w:rStyle w:val="Italic"/>
                <w:i w:val="0"/>
                <w:iCs w:val="0"/>
              </w:rPr>
            </w:pPr>
            <w:r w:rsidRPr="00611CD8">
              <w:rPr>
                <w:rStyle w:val="Italic"/>
                <w:i w:val="0"/>
                <w:iCs w:val="0"/>
              </w:rPr>
              <w:t>PPE</w:t>
            </w:r>
          </w:p>
          <w:p w:rsidR="00296DA9" w:rsidRPr="00AC25C4" w:rsidRDefault="00296DA9" w:rsidP="00296DA9">
            <w:pPr>
              <w:pStyle w:val="Activitybullet"/>
              <w:rPr>
                <w:rStyle w:val="Italic"/>
              </w:rPr>
            </w:pPr>
            <w:r w:rsidRPr="00AC25C4">
              <w:rPr>
                <w:rStyle w:val="Italic"/>
              </w:rPr>
              <w:t>Laboratory Notebook</w:t>
            </w:r>
          </w:p>
          <w:p w:rsidR="00296DA9" w:rsidRDefault="00296DA9" w:rsidP="00296DA9">
            <w:pPr>
              <w:pStyle w:val="Activitybullet"/>
            </w:pPr>
            <w:r>
              <w:t>Pen</w:t>
            </w:r>
          </w:p>
          <w:p w:rsidR="002C5E76" w:rsidRDefault="00296DA9" w:rsidP="00296DA9">
            <w:pPr>
              <w:pStyle w:val="Activitybullet"/>
            </w:pPr>
            <w:r w:rsidRPr="00AC25C4">
              <w:rPr>
                <w:rStyle w:val="Italic"/>
              </w:rPr>
              <w:t>Agriscience Notebook</w:t>
            </w:r>
          </w:p>
        </w:tc>
      </w:tr>
    </w:tbl>
    <w:p w:rsidR="002C5E76" w:rsidRDefault="002C5E76" w:rsidP="002C5E76"/>
    <w:p w:rsidR="002C5E76" w:rsidRDefault="002C5E76" w:rsidP="002C5E76">
      <w:pPr>
        <w:pStyle w:val="ActivitySection"/>
      </w:pPr>
      <w:r>
        <w:t>Procedure</w:t>
      </w:r>
    </w:p>
    <w:p w:rsidR="00296DA9" w:rsidRDefault="00296DA9" w:rsidP="00296DA9">
      <w:pPr>
        <w:pStyle w:val="ActivityBody"/>
      </w:pPr>
      <w:r>
        <w:t>In this activity, you and your team will determine if three samples of corn have been genetically modified to resist Roundup</w:t>
      </w:r>
      <w:r w:rsidRPr="00A74DF3">
        <w:rPr>
          <w:vertAlign w:val="superscript"/>
        </w:rPr>
        <w:t>®</w:t>
      </w:r>
      <w:r w:rsidR="00E6748C">
        <w:t xml:space="preserve"> herbicide.</w:t>
      </w:r>
    </w:p>
    <w:p w:rsidR="00296DA9" w:rsidRDefault="00296DA9" w:rsidP="00296DA9"/>
    <w:p w:rsidR="00296DA9" w:rsidRPr="000C6734" w:rsidRDefault="00296DA9" w:rsidP="00296DA9">
      <w:pPr>
        <w:pStyle w:val="ActivityBodyBold"/>
      </w:pPr>
      <w:r>
        <w:t>Part One – Testing for GMOs</w:t>
      </w:r>
    </w:p>
    <w:p w:rsidR="00296DA9" w:rsidRDefault="005F3F09" w:rsidP="00296DA9">
      <w:pPr>
        <w:pStyle w:val="ActivityNumbers"/>
      </w:pPr>
      <w:r>
        <w:t>Gather the materials required for the activity.</w:t>
      </w:r>
    </w:p>
    <w:p w:rsidR="005F3F09" w:rsidRDefault="005F3F09" w:rsidP="005F3F09">
      <w:pPr>
        <w:pStyle w:val="ActivityNumbers"/>
      </w:pPr>
      <w:r>
        <w:t>L</w:t>
      </w:r>
      <w:r w:rsidR="00296DA9">
        <w:t xml:space="preserve">abel the </w:t>
      </w:r>
      <w:r>
        <w:t>microcentrifuge</w:t>
      </w:r>
      <w:r w:rsidR="00296DA9">
        <w:t xml:space="preserve"> tubes A, B, and C.</w:t>
      </w:r>
    </w:p>
    <w:p w:rsidR="00296DA9" w:rsidRDefault="005F3F09" w:rsidP="005F3F09">
      <w:pPr>
        <w:pStyle w:val="ActivityNumbers"/>
      </w:pPr>
      <w:r>
        <w:t>Assign each team member one of the three samples to test.</w:t>
      </w:r>
    </w:p>
    <w:p w:rsidR="00296DA9" w:rsidRDefault="00296DA9" w:rsidP="00296DA9">
      <w:pPr>
        <w:pStyle w:val="ActivityNumbers"/>
      </w:pPr>
      <w:r>
        <w:t>Using the 50ml beaker, get 20ml of tap water for your group.</w:t>
      </w:r>
    </w:p>
    <w:p w:rsidR="00296DA9" w:rsidRDefault="00296DA9" w:rsidP="00296DA9">
      <w:pPr>
        <w:pStyle w:val="ActivityNumbers"/>
      </w:pPr>
      <w:r>
        <w:t>Individually, obtain a resealable plastic bag and the seed sample you are testing.</w:t>
      </w:r>
    </w:p>
    <w:p w:rsidR="00296DA9" w:rsidRDefault="00296DA9" w:rsidP="00296DA9">
      <w:pPr>
        <w:pStyle w:val="ActivityNumbers"/>
      </w:pPr>
      <w:r>
        <w:t>Take turns using the pliers to crush your seed completely. Be careful not to tear or rip the bag to avoid losing the contents or cross-contaminating samples.</w:t>
      </w:r>
    </w:p>
    <w:p w:rsidR="00296DA9" w:rsidRDefault="00296DA9" w:rsidP="00296DA9">
      <w:pPr>
        <w:pStyle w:val="ActivityNumbers"/>
      </w:pPr>
      <w:r>
        <w:t xml:space="preserve">Transfer the crushed seed into the </w:t>
      </w:r>
      <w:r w:rsidR="005F3F09">
        <w:t>corresponding microcentrifuge tube</w:t>
      </w:r>
      <w:r>
        <w:t>.</w:t>
      </w:r>
    </w:p>
    <w:p w:rsidR="00296DA9" w:rsidRDefault="00296DA9" w:rsidP="00296DA9">
      <w:pPr>
        <w:pStyle w:val="ActivityNumbers"/>
      </w:pPr>
      <w:r>
        <w:lastRenderedPageBreak/>
        <w:t xml:space="preserve">Using a disposable </w:t>
      </w:r>
      <w:r w:rsidR="00040B60">
        <w:t>pipet</w:t>
      </w:r>
      <w:r>
        <w:t xml:space="preserve">, add </w:t>
      </w:r>
      <w:r w:rsidR="00040B60">
        <w:t>1</w:t>
      </w:r>
      <w:r>
        <w:t>ml of tap water to your sample.</w:t>
      </w:r>
    </w:p>
    <w:p w:rsidR="00296DA9" w:rsidRDefault="00296DA9" w:rsidP="00296DA9">
      <w:pPr>
        <w:pStyle w:val="ActivityNumbers"/>
      </w:pPr>
      <w:r>
        <w:t>Close the cap securely. You should hear a slight snap when the cap closes.</w:t>
      </w:r>
    </w:p>
    <w:p w:rsidR="00296DA9" w:rsidRDefault="00296DA9" w:rsidP="00296DA9">
      <w:pPr>
        <w:pStyle w:val="ActivityNumbers"/>
      </w:pPr>
      <w:r>
        <w:t>Shake the tube vigorously for 20 to 30 seconds.</w:t>
      </w:r>
    </w:p>
    <w:p w:rsidR="00296DA9" w:rsidRDefault="00296DA9" w:rsidP="00296DA9">
      <w:pPr>
        <w:pStyle w:val="ActivityNumbers"/>
      </w:pPr>
      <w:r>
        <w:t>Allow the solid materials to settle to the bottom of the tube.</w:t>
      </w:r>
    </w:p>
    <w:p w:rsidR="00296DA9" w:rsidRDefault="00296DA9" w:rsidP="00296DA9">
      <w:pPr>
        <w:pStyle w:val="ActivityNumbers"/>
      </w:pPr>
      <w:r>
        <w:t>Open the top of your tube and insert the test strip into the tube.</w:t>
      </w:r>
    </w:p>
    <w:p w:rsidR="00296DA9" w:rsidRDefault="00296DA9" w:rsidP="00296DA9">
      <w:pPr>
        <w:pStyle w:val="ActivityNumbers"/>
      </w:pPr>
      <w:r>
        <w:t xml:space="preserve">Wait 5 minutes for the strip to develop before making final observations. </w:t>
      </w:r>
    </w:p>
    <w:tbl>
      <w:tblPr>
        <w:tblW w:w="10890" w:type="dxa"/>
        <w:tblInd w:w="-90" w:type="dxa"/>
        <w:tblLook w:val="04A0" w:firstRow="1" w:lastRow="0" w:firstColumn="1" w:lastColumn="0" w:noHBand="0" w:noVBand="1"/>
      </w:tblPr>
      <w:tblGrid>
        <w:gridCol w:w="6660"/>
        <w:gridCol w:w="4230"/>
      </w:tblGrid>
      <w:tr w:rsidR="00611CD8" w:rsidTr="00611CD8">
        <w:trPr>
          <w:trHeight w:val="5431"/>
        </w:trPr>
        <w:tc>
          <w:tcPr>
            <w:tcW w:w="6660" w:type="dxa"/>
            <w:vMerge w:val="restart"/>
            <w:tcBorders>
              <w:right w:val="single" w:sz="4" w:space="0" w:color="auto"/>
            </w:tcBorders>
            <w:shd w:val="clear" w:color="auto" w:fill="auto"/>
          </w:tcPr>
          <w:p w:rsidR="00611CD8" w:rsidRPr="00611CD8" w:rsidRDefault="00611CD8" w:rsidP="00611CD8">
            <w:pPr>
              <w:pStyle w:val="ActivityNumbers"/>
            </w:pPr>
            <w:r w:rsidRPr="00611CD8">
              <w:t>To interpret your results, observe the white area of the strip between the two red sections. Observe the pink lines to determine the presence of Roundup Ready® genes.</w:t>
            </w:r>
          </w:p>
          <w:p w:rsidR="00611CD8" w:rsidRPr="00611CD8" w:rsidRDefault="00611CD8" w:rsidP="00611CD8">
            <w:pPr>
              <w:pStyle w:val="ActivityNumbers"/>
            </w:pPr>
            <w:r w:rsidRPr="00611CD8">
              <w:t>Record whether each sample for your team was positive or negative in your Laboratory Notebook.</w:t>
            </w:r>
          </w:p>
          <w:p w:rsidR="00611CD8" w:rsidRDefault="00611CD8" w:rsidP="00611CD8">
            <w:pPr>
              <w:pStyle w:val="ActivityNumbers"/>
            </w:pPr>
            <w:r w:rsidRPr="00611CD8">
              <w:t>Clean up as instructed by your teacher.</w:t>
            </w:r>
          </w:p>
          <w:p w:rsidR="00B03214" w:rsidRDefault="00B03214" w:rsidP="00B03214"/>
          <w:p w:rsidR="00B03214" w:rsidRDefault="00B03214" w:rsidP="00B03214">
            <w:pPr>
              <w:pStyle w:val="ActivityBodyBold"/>
            </w:pPr>
            <w:r>
              <w:t>Part Two – Sharing Your Results</w:t>
            </w:r>
          </w:p>
          <w:p w:rsidR="00B03214" w:rsidRPr="00611CD8" w:rsidRDefault="00B03214" w:rsidP="00B03214">
            <w:pPr>
              <w:pStyle w:val="ActivityBody"/>
            </w:pPr>
            <w:r>
              <w:t>In the area designated by your teacher, record the results of your team’s tests. Record all class results in your notebook.</w:t>
            </w:r>
          </w:p>
        </w:tc>
        <w:tc>
          <w:tcPr>
            <w:tcW w:w="4230" w:type="dxa"/>
            <w:tcBorders>
              <w:top w:val="single" w:sz="4" w:space="0" w:color="auto"/>
              <w:left w:val="single" w:sz="4" w:space="0" w:color="auto"/>
              <w:right w:val="single" w:sz="4" w:space="0" w:color="auto"/>
            </w:tcBorders>
            <w:shd w:val="clear" w:color="auto" w:fill="auto"/>
          </w:tcPr>
          <w:p w:rsidR="00611CD8" w:rsidRDefault="00611CD8" w:rsidP="00611CD8">
            <w:pPr>
              <w:pStyle w:val="PictureCentered"/>
            </w:pPr>
            <w:r>
              <w:rPr>
                <w:noProof/>
              </w:rPr>
              <w:drawing>
                <wp:inline distT="0" distB="0" distL="0" distR="0" wp14:anchorId="739EAAB3" wp14:editId="29078AF7">
                  <wp:extent cx="1714500" cy="34487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9420" cy="3458604"/>
                          </a:xfrm>
                          <a:prstGeom prst="rect">
                            <a:avLst/>
                          </a:prstGeom>
                          <a:noFill/>
                          <a:ln>
                            <a:noFill/>
                          </a:ln>
                        </pic:spPr>
                      </pic:pic>
                    </a:graphicData>
                  </a:graphic>
                </wp:inline>
              </w:drawing>
            </w:r>
          </w:p>
        </w:tc>
      </w:tr>
      <w:tr w:rsidR="00611CD8" w:rsidTr="00611CD8">
        <w:trPr>
          <w:trHeight w:val="917"/>
        </w:trPr>
        <w:tc>
          <w:tcPr>
            <w:tcW w:w="6660" w:type="dxa"/>
            <w:vMerge/>
            <w:tcBorders>
              <w:right w:val="single" w:sz="4" w:space="0" w:color="auto"/>
            </w:tcBorders>
            <w:shd w:val="clear" w:color="auto" w:fill="auto"/>
            <w:vAlign w:val="center"/>
          </w:tcPr>
          <w:p w:rsidR="00611CD8" w:rsidRPr="00611CD8" w:rsidRDefault="00611CD8" w:rsidP="00611CD8"/>
        </w:tc>
        <w:tc>
          <w:tcPr>
            <w:tcW w:w="4230" w:type="dxa"/>
            <w:tcBorders>
              <w:left w:val="single" w:sz="4" w:space="0" w:color="auto"/>
              <w:bottom w:val="single" w:sz="4" w:space="0" w:color="auto"/>
              <w:right w:val="single" w:sz="4" w:space="0" w:color="auto"/>
            </w:tcBorders>
            <w:shd w:val="clear" w:color="auto" w:fill="auto"/>
            <w:vAlign w:val="center"/>
          </w:tcPr>
          <w:p w:rsidR="00611CD8" w:rsidRPr="00611CD8" w:rsidRDefault="00611CD8" w:rsidP="00611CD8">
            <w:pPr>
              <w:pStyle w:val="MatrixBullets"/>
            </w:pPr>
            <w:r w:rsidRPr="00611CD8">
              <w:t>Two pink lines – positive for GMO</w:t>
            </w:r>
          </w:p>
          <w:p w:rsidR="00611CD8" w:rsidRPr="00611CD8" w:rsidRDefault="00611CD8" w:rsidP="00611CD8">
            <w:pPr>
              <w:pStyle w:val="MatrixBullets"/>
            </w:pPr>
            <w:r w:rsidRPr="00611CD8">
              <w:t>One pink line – negative for GMO</w:t>
            </w:r>
          </w:p>
          <w:p w:rsidR="00611CD8" w:rsidRPr="00611CD8" w:rsidRDefault="00611CD8" w:rsidP="00611CD8">
            <w:pPr>
              <w:pStyle w:val="MatrixBullets"/>
            </w:pPr>
            <w:r w:rsidRPr="00611CD8">
              <w:t>No pink lines – invalid test</w:t>
            </w:r>
          </w:p>
        </w:tc>
      </w:tr>
      <w:tr w:rsidR="00611CD8" w:rsidTr="00611CD8">
        <w:tc>
          <w:tcPr>
            <w:tcW w:w="6660" w:type="dxa"/>
            <w:vMerge/>
            <w:shd w:val="clear" w:color="auto" w:fill="auto"/>
          </w:tcPr>
          <w:p w:rsidR="00611CD8" w:rsidRDefault="00611CD8" w:rsidP="00611CD8">
            <w:pPr>
              <w:pStyle w:val="CaptionCentered"/>
            </w:pPr>
          </w:p>
        </w:tc>
        <w:tc>
          <w:tcPr>
            <w:tcW w:w="4230" w:type="dxa"/>
            <w:tcBorders>
              <w:top w:val="single" w:sz="4" w:space="0" w:color="auto"/>
              <w:left w:val="nil"/>
            </w:tcBorders>
            <w:shd w:val="clear" w:color="auto" w:fill="auto"/>
          </w:tcPr>
          <w:p w:rsidR="00611CD8" w:rsidRDefault="00611CD8" w:rsidP="00611CD8">
            <w:pPr>
              <w:pStyle w:val="CaptionCentered"/>
            </w:pPr>
            <w:r>
              <w:t>Figure 1. Sample Results</w:t>
            </w:r>
          </w:p>
        </w:tc>
      </w:tr>
    </w:tbl>
    <w:p w:rsidR="00852F0A" w:rsidRPr="00D46F06" w:rsidRDefault="00852F0A" w:rsidP="002C5E76"/>
    <w:p w:rsidR="002C5E76" w:rsidRDefault="002C5E76" w:rsidP="002C5E76">
      <w:pPr>
        <w:pStyle w:val="ActivitySection"/>
      </w:pPr>
      <w:r>
        <w:t>Conclusion</w:t>
      </w:r>
    </w:p>
    <w:p w:rsidR="00296DA9" w:rsidRDefault="00296DA9" w:rsidP="00296DA9">
      <w:pPr>
        <w:pStyle w:val="ActivityNumbers"/>
        <w:numPr>
          <w:ilvl w:val="0"/>
          <w:numId w:val="9"/>
        </w:numPr>
      </w:pPr>
      <w:r>
        <w:t>Why might a producer or inspector need to be able to test for GMOs in crops?</w:t>
      </w:r>
    </w:p>
    <w:p w:rsidR="00296DA9" w:rsidRDefault="00296DA9" w:rsidP="00296DA9">
      <w:pPr>
        <w:pStyle w:val="ActivityNumbers"/>
        <w:numPr>
          <w:ilvl w:val="0"/>
          <w:numId w:val="9"/>
        </w:numPr>
      </w:pPr>
      <w:r>
        <w:t>When would the use of these strips be practical?</w:t>
      </w:r>
    </w:p>
    <w:p w:rsidR="00210996" w:rsidRPr="002C5E76" w:rsidRDefault="00296DA9" w:rsidP="00296DA9">
      <w:pPr>
        <w:pStyle w:val="ActivityNumbers"/>
        <w:numPr>
          <w:ilvl w:val="0"/>
          <w:numId w:val="9"/>
        </w:numPr>
      </w:pPr>
      <w:r>
        <w:t>What limitations do you foresee using these test strips?</w:t>
      </w:r>
    </w:p>
    <w:sectPr w:rsidR="00210996" w:rsidRPr="002C5E76" w:rsidSect="007C60E2">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974" w:rsidRDefault="00386974">
      <w:r>
        <w:separator/>
      </w:r>
    </w:p>
  </w:endnote>
  <w:endnote w:type="continuationSeparator" w:id="0">
    <w:p w:rsidR="00386974" w:rsidRDefault="0038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rsidTr="00E6748C">
      <w:tc>
        <w:tcPr>
          <w:tcW w:w="4950" w:type="dxa"/>
          <w:shd w:val="clear" w:color="auto" w:fill="F2F2F2"/>
        </w:tcPr>
        <w:p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rsidR="00852F0A" w:rsidRDefault="00852F0A" w:rsidP="00296DA9">
          <w:pPr>
            <w:pStyle w:val="Footer"/>
          </w:pPr>
          <w:r>
            <w:t>APB</w:t>
          </w:r>
          <w:r w:rsidRPr="003B0686">
            <w:t xml:space="preserve"> – Activity </w:t>
          </w:r>
          <w:r w:rsidR="00296DA9">
            <w:t>4.1.2 Planting Seeds of GMOs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365B1">
            <w:rPr>
              <w:rStyle w:val="PageNumber"/>
              <w:rFonts w:cs="Arial"/>
              <w:noProof/>
              <w:szCs w:val="20"/>
            </w:rPr>
            <w:t>2</w:t>
          </w:r>
          <w:r w:rsidRPr="00E03370">
            <w:rPr>
              <w:rStyle w:val="PageNumber"/>
              <w:rFonts w:cs="Arial"/>
              <w:szCs w:val="20"/>
            </w:rPr>
            <w:fldChar w:fldCharType="end"/>
          </w:r>
        </w:p>
      </w:tc>
    </w:tr>
  </w:tbl>
  <w:p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rsidTr="00E6748C">
      <w:tc>
        <w:tcPr>
          <w:tcW w:w="4950" w:type="dxa"/>
          <w:shd w:val="clear" w:color="auto" w:fill="F2F2F2"/>
        </w:tcPr>
        <w:p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rsidR="00722698" w:rsidRDefault="00722698" w:rsidP="00296DA9">
          <w:pPr>
            <w:pStyle w:val="Footer"/>
          </w:pPr>
          <w:r>
            <w:t>APB</w:t>
          </w:r>
          <w:r w:rsidRPr="003B0686">
            <w:t xml:space="preserve"> – Activity </w:t>
          </w:r>
          <w:r w:rsidR="00296DA9">
            <w:t>4.1.2 Planting Seeds of GMOs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2365B1">
            <w:rPr>
              <w:rStyle w:val="PageNumber"/>
              <w:rFonts w:cs="Arial"/>
              <w:noProof/>
              <w:szCs w:val="20"/>
            </w:rPr>
            <w:t>1</w:t>
          </w:r>
          <w:r w:rsidRPr="00E03370">
            <w:rPr>
              <w:rStyle w:val="PageNumber"/>
              <w:rFonts w:cs="Arial"/>
              <w:szCs w:val="20"/>
            </w:rPr>
            <w:fldChar w:fldCharType="end"/>
          </w:r>
        </w:p>
      </w:tc>
    </w:tr>
  </w:tbl>
  <w:p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974" w:rsidRDefault="00386974">
      <w:r>
        <w:separator/>
      </w:r>
    </w:p>
  </w:footnote>
  <w:footnote w:type="continuationSeparator" w:id="0">
    <w:p w:rsidR="00386974" w:rsidRDefault="0038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C1A0BFE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DA9"/>
    <w:rsid w:val="00004D44"/>
    <w:rsid w:val="00023EF4"/>
    <w:rsid w:val="00040B60"/>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365B1"/>
    <w:rsid w:val="002438C6"/>
    <w:rsid w:val="00251483"/>
    <w:rsid w:val="00261D56"/>
    <w:rsid w:val="00270C46"/>
    <w:rsid w:val="00276DA5"/>
    <w:rsid w:val="00281526"/>
    <w:rsid w:val="00292340"/>
    <w:rsid w:val="00296DA9"/>
    <w:rsid w:val="002B0DD0"/>
    <w:rsid w:val="002C5E76"/>
    <w:rsid w:val="002E4407"/>
    <w:rsid w:val="002F2976"/>
    <w:rsid w:val="002F3C64"/>
    <w:rsid w:val="003310C6"/>
    <w:rsid w:val="0034081A"/>
    <w:rsid w:val="00352B6E"/>
    <w:rsid w:val="003574C4"/>
    <w:rsid w:val="00386974"/>
    <w:rsid w:val="00395386"/>
    <w:rsid w:val="003A2FD6"/>
    <w:rsid w:val="003B0686"/>
    <w:rsid w:val="003E2BBD"/>
    <w:rsid w:val="003E3000"/>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E2E78"/>
    <w:rsid w:val="005F2928"/>
    <w:rsid w:val="005F3C3B"/>
    <w:rsid w:val="005F3F09"/>
    <w:rsid w:val="00611CD8"/>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5A5A"/>
    <w:rsid w:val="008955CE"/>
    <w:rsid w:val="008A3B43"/>
    <w:rsid w:val="008D1630"/>
    <w:rsid w:val="008F2C53"/>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14"/>
    <w:rsid w:val="00B032F1"/>
    <w:rsid w:val="00B05D83"/>
    <w:rsid w:val="00B43C31"/>
    <w:rsid w:val="00B45B73"/>
    <w:rsid w:val="00B541ED"/>
    <w:rsid w:val="00B836E8"/>
    <w:rsid w:val="00B94588"/>
    <w:rsid w:val="00BB056A"/>
    <w:rsid w:val="00BC7E08"/>
    <w:rsid w:val="00BD7B24"/>
    <w:rsid w:val="00BE2F3A"/>
    <w:rsid w:val="00BF2C89"/>
    <w:rsid w:val="00C03055"/>
    <w:rsid w:val="00C33247"/>
    <w:rsid w:val="00C412F9"/>
    <w:rsid w:val="00C53150"/>
    <w:rsid w:val="00C615E1"/>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6748C"/>
    <w:rsid w:val="00E70B1A"/>
    <w:rsid w:val="00E71418"/>
    <w:rsid w:val="00E821B9"/>
    <w:rsid w:val="00E83AB6"/>
    <w:rsid w:val="00EA6E31"/>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65588A7-BD47-4031-9DB9-69B395B2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B29CD-43CC-4E7D-A260-8CCAD3125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9</TotalTime>
  <Pages>2</Pages>
  <Words>517</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Activity 4.1.2 Planting Seeds of GMOs</vt:lpstr>
    </vt:vector>
  </TitlesOfParts>
  <Manager>Dan Jansen</Manager>
  <Company>Curriculum for Agricultural Science Education</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4.1.2 Planting Seeds of GMOs</dc:title>
  <dc:subject>APB - Unit 4 - Lesson 4.1 Genetically Modified Organisms</dc:subject>
  <dc:creator>Marlene Jansen</dc:creator>
  <cp:keywords/>
  <dc:description/>
  <cp:lastModifiedBy>Melanie Bloom</cp:lastModifiedBy>
  <cp:revision>4</cp:revision>
  <cp:lastPrinted>2014-03-03T20:17:00Z</cp:lastPrinted>
  <dcterms:created xsi:type="dcterms:W3CDTF">2015-10-28T16:35:00Z</dcterms:created>
  <dcterms:modified xsi:type="dcterms:W3CDTF">2016-03-01T02:03:00Z</dcterms:modified>
</cp:coreProperties>
</file>